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12" w:rsidRDefault="001F3C95" w:rsidP="001F3C95">
      <w:pP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PROJEKTNI ZADATAK ZA GRAĐEVINSKI MATERIJAL</w:t>
      </w:r>
    </w:p>
    <w:p w:rsidR="004A1512" w:rsidRDefault="004A1512" w:rsidP="001F3C95">
      <w:pPr>
        <w:spacing w:after="200"/>
        <w:rPr>
          <w:b/>
          <w:sz w:val="32"/>
          <w:szCs w:val="32"/>
        </w:rPr>
      </w:pPr>
    </w:p>
    <w:p w:rsidR="004A1512" w:rsidRDefault="004A1512" w:rsidP="001F3C95">
      <w:pPr>
        <w:spacing w:after="200"/>
        <w:rPr>
          <w:b/>
          <w:sz w:val="32"/>
          <w:szCs w:val="32"/>
        </w:rPr>
      </w:pPr>
    </w:p>
    <w:p w:rsidR="001F3C95" w:rsidRDefault="001F3C95" w:rsidP="001F3C95">
      <w:pP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UVOD</w:t>
      </w:r>
    </w:p>
    <w:p w:rsidR="001F3C95" w:rsidRPr="004D6247" w:rsidRDefault="001F3C95" w:rsidP="001F3C95">
      <w:pPr>
        <w:spacing w:after="200"/>
        <w:rPr>
          <w:b/>
          <w:sz w:val="28"/>
          <w:szCs w:val="28"/>
        </w:rPr>
      </w:pPr>
      <w:r w:rsidRPr="004D6247">
        <w:rPr>
          <w:b/>
          <w:sz w:val="28"/>
          <w:szCs w:val="28"/>
        </w:rPr>
        <w:t>Regionalni program zbrinjavanja</w:t>
      </w:r>
    </w:p>
    <w:p w:rsidR="001F3C95" w:rsidRDefault="001F3C95" w:rsidP="001F3C95">
      <w:pPr>
        <w:spacing w:after="200"/>
        <w:jc w:val="both"/>
      </w:pPr>
      <w:r w:rsidRPr="004D6247">
        <w:t>Regionalni program zbrinjavanja</w:t>
      </w:r>
      <w:r>
        <w:t xml:space="preserve"> (RHP) je sastavni deo „Sarajevskog procesa o izbeglicama i raseljenim osobama“ iniciranog 2005, ponovno pokrenutog u martu 2010. godine na Beogradskoj konferenciji, na koju su se države partneri ponovo obavezale na Beogradskoj deklaraciji iz novembra 2011. godine. RHP je podržan od strane međunarodne zajednice, uključujući i Evropsku uniju (EU), koju zastupa Evropska komisija (EK), Sjedinjene Američke Države (SAD), Visoki poverenik Ujedinjenih nacija za izbeglice (UNHCR) i Organizacije za evropsku bezbednost i saradnju (OSCE).</w:t>
      </w:r>
    </w:p>
    <w:p w:rsidR="001F3C95" w:rsidRDefault="001F3C95" w:rsidP="001F3C95">
      <w:pPr>
        <w:spacing w:after="200"/>
        <w:jc w:val="both"/>
      </w:pPr>
      <w:r>
        <w:t>Predmet ovog dokumenta je realizacija stambenog programa zbrinjavanja za izbeglice i interno raseljena lica u Srbiji.</w:t>
      </w:r>
    </w:p>
    <w:p w:rsidR="001F3C95" w:rsidRDefault="001F3C95" w:rsidP="001F3C95">
      <w:pPr>
        <w:spacing w:after="200"/>
        <w:jc w:val="both"/>
      </w:pPr>
    </w:p>
    <w:p w:rsidR="001F3C95" w:rsidRDefault="001F3C95" w:rsidP="001F3C95">
      <w:pPr>
        <w:spacing w:after="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Specifični ciljevi</w:t>
      </w:r>
    </w:p>
    <w:p w:rsidR="001F3C95" w:rsidRDefault="001F3C95" w:rsidP="001F3C95">
      <w:pPr>
        <w:spacing w:after="200"/>
        <w:jc w:val="both"/>
      </w:pPr>
      <w:r>
        <w:t>Cilj ove komponente RHP-a za Srbiju je obezbeđivanje stambenog zbrinjavanja kroz dodelu građevinskog materijala.</w:t>
      </w:r>
    </w:p>
    <w:p w:rsidR="001F3C95" w:rsidRDefault="001F3C95" w:rsidP="001F3C95">
      <w:pPr>
        <w:spacing w:after="200"/>
        <w:jc w:val="both"/>
      </w:pPr>
      <w:r>
        <w:t>Dodela građevinskog materijala vršiće se na parcelama nad kojima je vlasništvo jasno definisano i nesporno, i to za objekte:</w:t>
      </w:r>
    </w:p>
    <w:p w:rsidR="001F3C95" w:rsidRDefault="001F3C95" w:rsidP="001F3C95">
      <w:pPr>
        <w:pStyle w:val="ListParagraph"/>
        <w:numPr>
          <w:ilvl w:val="0"/>
          <w:numId w:val="1"/>
        </w:numPr>
        <w:spacing w:after="200"/>
        <w:jc w:val="both"/>
      </w:pPr>
      <w:r>
        <w:t>koji poseduju dokumentaciju da su legalno izgrađeni, ili</w:t>
      </w:r>
    </w:p>
    <w:p w:rsidR="001F3C95" w:rsidRDefault="001F3C95" w:rsidP="001F3C95">
      <w:pPr>
        <w:pStyle w:val="ListParagraph"/>
        <w:numPr>
          <w:ilvl w:val="0"/>
          <w:numId w:val="1"/>
        </w:numPr>
        <w:spacing w:after="200"/>
        <w:jc w:val="both"/>
      </w:pPr>
      <w:r>
        <w:t>koji su u postupku legalizacije i za koje su izdati urbanističko-tehnički/lokacijski uslovi, a za koje se može pribaviti rešenje za izvođenje radova/građevinska dozvola.</w:t>
      </w:r>
    </w:p>
    <w:p w:rsidR="001F3C95" w:rsidRPr="00243610" w:rsidRDefault="001F3C95" w:rsidP="001F3C95">
      <w:pPr>
        <w:spacing w:after="200"/>
        <w:jc w:val="both"/>
      </w:pPr>
      <w:r>
        <w:t>Korisnik je onaj koji pokreće postupak za izdavanje lokacijskih uslova i građevinske dozvole ili sprovodi proces legalizacije objekta.</w:t>
      </w:r>
    </w:p>
    <w:p w:rsidR="001F3C95" w:rsidRPr="005F06A4" w:rsidRDefault="001F3C95" w:rsidP="001F3C95">
      <w:pPr>
        <w:spacing w:after="200"/>
        <w:jc w:val="both"/>
        <w:rPr>
          <w:b/>
          <w:sz w:val="32"/>
          <w:szCs w:val="32"/>
        </w:rPr>
      </w:pPr>
    </w:p>
    <w:p w:rsidR="001F3C95" w:rsidRDefault="001F3C95" w:rsidP="001F3C95">
      <w:pPr>
        <w:spacing w:after="200"/>
        <w:rPr>
          <w:b/>
          <w:sz w:val="32"/>
          <w:szCs w:val="32"/>
        </w:rPr>
      </w:pPr>
      <w:r w:rsidRPr="005F06A4">
        <w:rPr>
          <w:b/>
          <w:sz w:val="32"/>
          <w:szCs w:val="32"/>
        </w:rPr>
        <w:t>Predviđene aktivnosti</w:t>
      </w:r>
    </w:p>
    <w:p w:rsidR="001F3C95" w:rsidRDefault="001F3C95" w:rsidP="001F3C95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Lista aktivnosti</w:t>
      </w:r>
    </w:p>
    <w:p w:rsidR="001F3C95" w:rsidRDefault="001F3C95" w:rsidP="001F3C95">
      <w:pPr>
        <w:spacing w:after="200"/>
        <w:jc w:val="both"/>
      </w:pPr>
      <w:r>
        <w:t>U nastavku se hronološkim redosledom propisuju aktivnosti Dobavljača tokom isporuke građevinskog materijala i opreme:</w:t>
      </w:r>
    </w:p>
    <w:p w:rsidR="001F3C95" w:rsidRDefault="001F3C95" w:rsidP="001F3C95">
      <w:pPr>
        <w:pStyle w:val="ListParagraph"/>
        <w:numPr>
          <w:ilvl w:val="0"/>
          <w:numId w:val="2"/>
        </w:numPr>
        <w:spacing w:after="200"/>
        <w:jc w:val="both"/>
      </w:pPr>
      <w:r>
        <w:lastRenderedPageBreak/>
        <w:t>Dobavljač će zajedno sa tehničkim predstavnikom Naručioca (u daljem tekstu Tehnički predstavnik) izvršiti obilazak lokacija na kojima se nalaze objekti radi snimanja stanja te planiranja aktivnosti prilikom isporuke građevinskom materijala</w:t>
      </w:r>
      <w:r w:rsidRPr="000755FC">
        <w:t>.</w:t>
      </w:r>
    </w:p>
    <w:p w:rsidR="001F3C95" w:rsidRDefault="001F3C95" w:rsidP="001F3C95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Dobavljač će zajedno sa predstavnikom Naručioca i Tehničkim predstavnikom, pripremiti detaljan </w:t>
      </w:r>
      <w:r w:rsidRPr="008A422B">
        <w:rPr>
          <w:i/>
        </w:rPr>
        <w:t>„Plan isporuke“</w:t>
      </w:r>
      <w:r>
        <w:t xml:space="preserve"> za grupu kuća (ukoliko je to moguće) ili za svaku stambenu jedinicu pojedinačno, u zavisnosti od lokacija stambenih jedinica unutar svake opštine pojedinačno prema tabeli.</w:t>
      </w:r>
    </w:p>
    <w:p w:rsidR="0057626E" w:rsidRDefault="0057626E" w:rsidP="0057626E">
      <w:pPr>
        <w:pStyle w:val="ListParagraph"/>
        <w:spacing w:after="200"/>
        <w:jc w:val="both"/>
      </w:pPr>
      <w:r>
        <w:t>Dobavljač će isporučiti građevinski materijal u skladu sa „</w:t>
      </w:r>
      <w:r w:rsidRPr="0057626E">
        <w:rPr>
          <w:i/>
        </w:rPr>
        <w:t>Planom isporuke</w:t>
      </w:r>
      <w:r>
        <w:rPr>
          <w:i/>
        </w:rPr>
        <w:t xml:space="preserve">“ </w:t>
      </w:r>
      <w:r>
        <w:t>i uslovima Ugovora.</w:t>
      </w:r>
    </w:p>
    <w:p w:rsidR="0053117B" w:rsidRDefault="0053117B" w:rsidP="0057626E">
      <w:pPr>
        <w:pStyle w:val="ListParagraph"/>
        <w:spacing w:after="200"/>
        <w:jc w:val="both"/>
      </w:pPr>
    </w:p>
    <w:p w:rsidR="0053117B" w:rsidRPr="00490435" w:rsidRDefault="0053117B" w:rsidP="0057626E">
      <w:pPr>
        <w:pStyle w:val="ListParagraph"/>
        <w:spacing w:after="200"/>
        <w:jc w:val="both"/>
        <w:rPr>
          <w:b/>
          <w:color w:val="000000" w:themeColor="text1"/>
          <w:sz w:val="28"/>
          <w:szCs w:val="28"/>
        </w:rPr>
      </w:pPr>
      <w:r w:rsidRPr="00490435">
        <w:rPr>
          <w:b/>
          <w:color w:val="000000" w:themeColor="text1"/>
          <w:sz w:val="28"/>
          <w:szCs w:val="28"/>
        </w:rPr>
        <w:t>Termin plan</w:t>
      </w:r>
    </w:p>
    <w:p w:rsidR="0053117B" w:rsidRPr="00490435" w:rsidRDefault="0053117B" w:rsidP="0057626E">
      <w:pPr>
        <w:pStyle w:val="ListParagraph"/>
        <w:spacing w:after="200"/>
        <w:jc w:val="both"/>
        <w:rPr>
          <w:b/>
          <w:color w:val="000000" w:themeColor="text1"/>
          <w:sz w:val="28"/>
          <w:szCs w:val="28"/>
        </w:rPr>
      </w:pPr>
    </w:p>
    <w:p w:rsidR="00A24D5E" w:rsidRPr="00490435" w:rsidRDefault="00A24D5E" w:rsidP="00F662BD">
      <w:pPr>
        <w:pStyle w:val="ListParagraph"/>
        <w:numPr>
          <w:ilvl w:val="0"/>
          <w:numId w:val="3"/>
        </w:numPr>
        <w:spacing w:after="200"/>
        <w:jc w:val="both"/>
        <w:rPr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45"/>
        <w:gridCol w:w="4457"/>
      </w:tblGrid>
      <w:tr w:rsidR="00A24D5E" w:rsidRPr="00490435" w:rsidTr="006440FD">
        <w:tc>
          <w:tcPr>
            <w:tcW w:w="4445" w:type="dxa"/>
          </w:tcPr>
          <w:p w:rsidR="00A24D5E" w:rsidRPr="00490435" w:rsidRDefault="00A24D5E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Dan zaključenja ugovora</w:t>
            </w:r>
          </w:p>
        </w:tc>
        <w:tc>
          <w:tcPr>
            <w:tcW w:w="4457" w:type="dxa"/>
          </w:tcPr>
          <w:p w:rsidR="00A24D5E" w:rsidRPr="00490435" w:rsidRDefault="00A24D5E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</w:p>
        </w:tc>
      </w:tr>
      <w:tr w:rsidR="006440FD" w:rsidRPr="00490435" w:rsidTr="0037080C">
        <w:trPr>
          <w:trHeight w:val="951"/>
        </w:trPr>
        <w:tc>
          <w:tcPr>
            <w:tcW w:w="4445" w:type="dxa"/>
          </w:tcPr>
          <w:p w:rsidR="006440FD" w:rsidRPr="00490435" w:rsidRDefault="009961C0" w:rsidP="00520947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Predaja sredstava finansijskog obezbjeđenja</w:t>
            </w:r>
            <w:r w:rsidR="009D1DA3" w:rsidRPr="00490435">
              <w:rPr>
                <w:color w:val="000000" w:themeColor="text1"/>
              </w:rPr>
              <w:t xml:space="preserve"> (garancija za avanso plaćanje </w:t>
            </w:r>
            <w:r w:rsidR="00774A8A" w:rsidRPr="00490435">
              <w:rPr>
                <w:color w:val="000000" w:themeColor="text1"/>
              </w:rPr>
              <w:t>[ukoliko je tražen avans]</w:t>
            </w:r>
            <w:r w:rsidR="009D1DA3" w:rsidRPr="00490435">
              <w:rPr>
                <w:color w:val="000000" w:themeColor="text1"/>
              </w:rPr>
              <w:t xml:space="preserve"> </w:t>
            </w:r>
            <w:r w:rsidR="006440FD" w:rsidRPr="00490435">
              <w:rPr>
                <w:color w:val="000000" w:themeColor="text1"/>
              </w:rPr>
              <w:t>i garancija za dobro izvršenje posla</w:t>
            </w:r>
            <w:r w:rsidR="00520947" w:rsidRPr="00490435">
              <w:rPr>
                <w:color w:val="000000" w:themeColor="text1"/>
              </w:rPr>
              <w:t xml:space="preserve">) </w:t>
            </w:r>
          </w:p>
        </w:tc>
        <w:tc>
          <w:tcPr>
            <w:tcW w:w="4457" w:type="dxa"/>
          </w:tcPr>
          <w:p w:rsidR="006440FD" w:rsidRPr="00490435" w:rsidRDefault="006440FD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U roku od 30 dana od dana zaključenja ugovora</w:t>
            </w:r>
          </w:p>
        </w:tc>
      </w:tr>
      <w:tr w:rsidR="006440FD" w:rsidRPr="00490435" w:rsidTr="006440FD">
        <w:tc>
          <w:tcPr>
            <w:tcW w:w="4445" w:type="dxa"/>
          </w:tcPr>
          <w:p w:rsidR="006440FD" w:rsidRPr="00490435" w:rsidRDefault="006440FD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Početak primene ugovora</w:t>
            </w:r>
          </w:p>
        </w:tc>
        <w:tc>
          <w:tcPr>
            <w:tcW w:w="4457" w:type="dxa"/>
          </w:tcPr>
          <w:p w:rsidR="006440FD" w:rsidRPr="00490435" w:rsidRDefault="006440FD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Dostavljanje garancije za dobro izvršenje posla</w:t>
            </w:r>
          </w:p>
        </w:tc>
      </w:tr>
      <w:tr w:rsidR="006440FD" w:rsidRPr="00490435" w:rsidTr="006440FD">
        <w:tc>
          <w:tcPr>
            <w:tcW w:w="4445" w:type="dxa"/>
          </w:tcPr>
          <w:p w:rsidR="006440FD" w:rsidRPr="00490435" w:rsidRDefault="006440FD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Isplata avansa</w:t>
            </w:r>
            <w:r w:rsidR="00DD01B2" w:rsidRPr="00490435">
              <w:rPr>
                <w:color w:val="000000" w:themeColor="text1"/>
              </w:rPr>
              <w:t xml:space="preserve"> (ukoliko se Ponuđač opredelio za avans u određenom procentu)</w:t>
            </w:r>
          </w:p>
        </w:tc>
        <w:tc>
          <w:tcPr>
            <w:tcW w:w="4457" w:type="dxa"/>
          </w:tcPr>
          <w:p w:rsidR="006440FD" w:rsidRPr="00490435" w:rsidRDefault="006440FD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U roku od 30 dana od dana dostavljanja garancije za avansno plaćanje</w:t>
            </w:r>
          </w:p>
        </w:tc>
      </w:tr>
      <w:tr w:rsidR="006440FD" w:rsidRPr="00490435" w:rsidTr="006440FD">
        <w:tc>
          <w:tcPr>
            <w:tcW w:w="4445" w:type="dxa"/>
          </w:tcPr>
          <w:p w:rsidR="006440FD" w:rsidRPr="00490435" w:rsidRDefault="00084FD0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Pisani nalog za isporuku prve faze građevinskog materijala</w:t>
            </w:r>
          </w:p>
        </w:tc>
        <w:tc>
          <w:tcPr>
            <w:tcW w:w="4457" w:type="dxa"/>
          </w:tcPr>
          <w:p w:rsidR="006440FD" w:rsidRPr="00490435" w:rsidRDefault="00084FD0" w:rsidP="003626F6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U roku od 10 dana od dana isplate avansa</w:t>
            </w:r>
            <w:r w:rsidR="003626F6" w:rsidRPr="00490435">
              <w:rPr>
                <w:color w:val="000000" w:themeColor="text1"/>
              </w:rPr>
              <w:t xml:space="preserve"> ili dostavljanja garancije za dobro izvršenje posla</w:t>
            </w:r>
          </w:p>
        </w:tc>
      </w:tr>
      <w:tr w:rsidR="006440FD" w:rsidRPr="00490435" w:rsidTr="006440FD">
        <w:tc>
          <w:tcPr>
            <w:tcW w:w="4445" w:type="dxa"/>
          </w:tcPr>
          <w:p w:rsidR="006440FD" w:rsidRPr="00490435" w:rsidRDefault="00084FD0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Isporuka prve faze građevinskog materijala</w:t>
            </w:r>
          </w:p>
        </w:tc>
        <w:tc>
          <w:tcPr>
            <w:tcW w:w="4457" w:type="dxa"/>
          </w:tcPr>
          <w:p w:rsidR="006440FD" w:rsidRPr="00490435" w:rsidRDefault="00084FD0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U roku od 30 dana od dana izdavanja pisanog naloga za isporuku prve faze</w:t>
            </w:r>
          </w:p>
        </w:tc>
      </w:tr>
      <w:tr w:rsidR="00084FD0" w:rsidRPr="00490435" w:rsidTr="006440FD">
        <w:tc>
          <w:tcPr>
            <w:tcW w:w="4445" w:type="dxa"/>
          </w:tcPr>
          <w:p w:rsidR="00084FD0" w:rsidRPr="00490435" w:rsidRDefault="00084FD0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Ugradnja materijala od strane korisnika</w:t>
            </w:r>
          </w:p>
        </w:tc>
        <w:tc>
          <w:tcPr>
            <w:tcW w:w="4457" w:type="dxa"/>
          </w:tcPr>
          <w:p w:rsidR="00084FD0" w:rsidRPr="00490435" w:rsidRDefault="00084FD0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 xml:space="preserve">U roku </w:t>
            </w:r>
            <w:r w:rsidR="00F75A5A" w:rsidRPr="00490435">
              <w:rPr>
                <w:color w:val="000000" w:themeColor="text1"/>
              </w:rPr>
              <w:t>od 9</w:t>
            </w:r>
            <w:r w:rsidRPr="00490435">
              <w:rPr>
                <w:color w:val="000000" w:themeColor="text1"/>
              </w:rPr>
              <w:t>0 dana od isteka roka za isporuku građevinskog materijala iz prve faze</w:t>
            </w:r>
          </w:p>
        </w:tc>
      </w:tr>
      <w:tr w:rsidR="00084FD0" w:rsidRPr="00490435" w:rsidTr="006440FD">
        <w:tc>
          <w:tcPr>
            <w:tcW w:w="4445" w:type="dxa"/>
          </w:tcPr>
          <w:p w:rsidR="00084FD0" w:rsidRPr="00490435" w:rsidRDefault="00084FD0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Pisani nalog za isporuku druge faze građevinskog materijala</w:t>
            </w:r>
          </w:p>
        </w:tc>
        <w:tc>
          <w:tcPr>
            <w:tcW w:w="4457" w:type="dxa"/>
          </w:tcPr>
          <w:p w:rsidR="00084FD0" w:rsidRPr="00490435" w:rsidRDefault="00084FD0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U roku od 10 dana od završene ugradnje materijala od strane korisnika iz prve faze i u skladu sa izveštajem tehničkog predstavnika.</w:t>
            </w:r>
          </w:p>
        </w:tc>
      </w:tr>
      <w:tr w:rsidR="00084FD0" w:rsidRPr="00490435" w:rsidTr="006440FD">
        <w:tc>
          <w:tcPr>
            <w:tcW w:w="4445" w:type="dxa"/>
          </w:tcPr>
          <w:p w:rsidR="00084FD0" w:rsidRPr="00490435" w:rsidRDefault="00084FD0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Isporuka druge faze građevinskog materijala</w:t>
            </w:r>
          </w:p>
        </w:tc>
        <w:tc>
          <w:tcPr>
            <w:tcW w:w="4457" w:type="dxa"/>
          </w:tcPr>
          <w:p w:rsidR="00084FD0" w:rsidRPr="00490435" w:rsidRDefault="00084FD0" w:rsidP="00A24D5E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U roku od 30 dana od dana izdavanja pisanog naloga za isporuku druge faze</w:t>
            </w:r>
          </w:p>
        </w:tc>
      </w:tr>
      <w:tr w:rsidR="00084FD0" w:rsidRPr="00490435" w:rsidTr="00084FD0">
        <w:tc>
          <w:tcPr>
            <w:tcW w:w="4445" w:type="dxa"/>
          </w:tcPr>
          <w:p w:rsidR="00084FD0" w:rsidRPr="00490435" w:rsidRDefault="00084FD0" w:rsidP="00084FD0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>Ugradnja materijala od strane korisnika</w:t>
            </w:r>
          </w:p>
        </w:tc>
        <w:tc>
          <w:tcPr>
            <w:tcW w:w="4457" w:type="dxa"/>
          </w:tcPr>
          <w:p w:rsidR="00084FD0" w:rsidRPr="00490435" w:rsidRDefault="00F75A5A" w:rsidP="00084FD0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 w:rsidRPr="00490435">
              <w:rPr>
                <w:color w:val="000000" w:themeColor="text1"/>
              </w:rPr>
              <w:t xml:space="preserve">U roku od </w:t>
            </w:r>
            <w:bookmarkStart w:id="0" w:name="_GoBack"/>
            <w:r w:rsidRPr="00490435">
              <w:rPr>
                <w:color w:val="000000" w:themeColor="text1"/>
              </w:rPr>
              <w:t>9</w:t>
            </w:r>
            <w:r w:rsidR="00084FD0" w:rsidRPr="00490435">
              <w:rPr>
                <w:color w:val="000000" w:themeColor="text1"/>
              </w:rPr>
              <w:t xml:space="preserve">0 </w:t>
            </w:r>
            <w:bookmarkEnd w:id="0"/>
            <w:r w:rsidR="00084FD0" w:rsidRPr="00490435">
              <w:rPr>
                <w:color w:val="000000" w:themeColor="text1"/>
              </w:rPr>
              <w:t>dana od isteka roka za isporuku građevinskog materijala iz druge faze</w:t>
            </w:r>
          </w:p>
        </w:tc>
      </w:tr>
    </w:tbl>
    <w:p w:rsidR="00A24D5E" w:rsidRPr="00490435" w:rsidRDefault="00A24D5E" w:rsidP="004A1512">
      <w:pPr>
        <w:pStyle w:val="ListParagraph"/>
        <w:spacing w:after="200"/>
        <w:jc w:val="both"/>
        <w:rPr>
          <w:color w:val="000000" w:themeColor="text1"/>
        </w:rPr>
      </w:pPr>
    </w:p>
    <w:p w:rsidR="004A1512" w:rsidRPr="00490435" w:rsidRDefault="004A1512" w:rsidP="004A1512">
      <w:pPr>
        <w:pStyle w:val="ListParagraph"/>
        <w:spacing w:after="200"/>
        <w:jc w:val="both"/>
        <w:rPr>
          <w:color w:val="000000" w:themeColor="text1"/>
        </w:rPr>
      </w:pPr>
      <w:r w:rsidRPr="00490435">
        <w:rPr>
          <w:color w:val="000000" w:themeColor="text1"/>
        </w:rPr>
        <w:t>N</w:t>
      </w:r>
      <w:r w:rsidR="008963C3" w:rsidRPr="00490435">
        <w:rPr>
          <w:color w:val="000000" w:themeColor="text1"/>
        </w:rPr>
        <w:t>apomena:</w:t>
      </w:r>
    </w:p>
    <w:p w:rsidR="00100C6A" w:rsidRPr="00490435" w:rsidRDefault="002730A7" w:rsidP="004A1512">
      <w:pPr>
        <w:pStyle w:val="ListParagraph"/>
        <w:spacing w:after="200"/>
        <w:jc w:val="both"/>
        <w:rPr>
          <w:color w:val="000000" w:themeColor="text1"/>
        </w:rPr>
      </w:pPr>
      <w:r w:rsidRPr="00490435">
        <w:rPr>
          <w:color w:val="000000" w:themeColor="text1"/>
        </w:rPr>
        <w:t xml:space="preserve">U skladu sa napred navedenom dinamikom, krajnji rok za isporuku materijala u slučaju da nije tražen avans iznosi 200 dana, odnosno 230 dana u slučaju da je </w:t>
      </w:r>
      <w:r w:rsidR="00C748BA">
        <w:rPr>
          <w:color w:val="000000" w:themeColor="text1"/>
        </w:rPr>
        <w:t>tražen avans, od dana zaključenja ugovora</w:t>
      </w:r>
      <w:r w:rsidRPr="00490435">
        <w:rPr>
          <w:color w:val="000000" w:themeColor="text1"/>
        </w:rPr>
        <w:t>.</w:t>
      </w:r>
    </w:p>
    <w:p w:rsidR="004A1512" w:rsidRPr="00490435" w:rsidRDefault="004A1512" w:rsidP="004A1512">
      <w:pPr>
        <w:pStyle w:val="ListParagraph"/>
        <w:spacing w:after="200"/>
        <w:jc w:val="both"/>
        <w:rPr>
          <w:color w:val="000000" w:themeColor="text1"/>
        </w:rPr>
      </w:pPr>
    </w:p>
    <w:p w:rsidR="00053445" w:rsidRDefault="00053445" w:rsidP="004A1512">
      <w:pPr>
        <w:pStyle w:val="ListParagraph"/>
        <w:spacing w:after="200"/>
        <w:jc w:val="both"/>
      </w:pPr>
      <w:r>
        <w:lastRenderedPageBreak/>
        <w:t>Dobavljaču nije zagarantovano da će isporučiti drugu isporuku svim korisnicima jer zavisi</w:t>
      </w:r>
      <w:r w:rsidRPr="0053117B">
        <w:t xml:space="preserve"> </w:t>
      </w:r>
      <w:r>
        <w:t>od</w:t>
      </w:r>
      <w:r w:rsidRPr="0053117B">
        <w:t xml:space="preserve"> </w:t>
      </w:r>
      <w:r>
        <w:t>uspešnosti ugradnje</w:t>
      </w:r>
      <w:r w:rsidRPr="0053117B">
        <w:t xml:space="preserve"> </w:t>
      </w:r>
      <w:r>
        <w:t>prve</w:t>
      </w:r>
      <w:r w:rsidRPr="0053117B">
        <w:t xml:space="preserve"> </w:t>
      </w:r>
      <w:r>
        <w:t>isporuke</w:t>
      </w:r>
      <w:r w:rsidRPr="0053117B">
        <w:t xml:space="preserve">. </w:t>
      </w:r>
      <w:r>
        <w:t>Druga</w:t>
      </w:r>
      <w:r w:rsidRPr="0053117B">
        <w:t xml:space="preserve"> </w:t>
      </w:r>
      <w:r>
        <w:t>isporuka</w:t>
      </w:r>
      <w:r w:rsidRPr="0053117B">
        <w:t xml:space="preserve"> </w:t>
      </w:r>
      <w:r>
        <w:t>će</w:t>
      </w:r>
      <w:r w:rsidRPr="0053117B">
        <w:t xml:space="preserve"> </w:t>
      </w:r>
      <w:r>
        <w:t>se</w:t>
      </w:r>
      <w:r w:rsidRPr="0053117B">
        <w:t xml:space="preserve"> </w:t>
      </w:r>
      <w:r>
        <w:t>vršiti</w:t>
      </w:r>
      <w:r w:rsidRPr="0053117B">
        <w:t xml:space="preserve"> </w:t>
      </w:r>
      <w:r>
        <w:t>samo</w:t>
      </w:r>
      <w:r w:rsidRPr="0053117B">
        <w:t xml:space="preserve"> </w:t>
      </w:r>
      <w:r>
        <w:t>onim</w:t>
      </w:r>
      <w:r w:rsidRPr="0053117B">
        <w:t xml:space="preserve"> </w:t>
      </w:r>
      <w:r>
        <w:t>korisnicima</w:t>
      </w:r>
      <w:r w:rsidRPr="0053117B">
        <w:t xml:space="preserve"> </w:t>
      </w:r>
      <w:r>
        <w:t>koji</w:t>
      </w:r>
      <w:r w:rsidRPr="0053117B">
        <w:t xml:space="preserve"> </w:t>
      </w:r>
      <w:r>
        <w:t>ugrade</w:t>
      </w:r>
      <w:r w:rsidRPr="0053117B">
        <w:t xml:space="preserve"> 100% </w:t>
      </w:r>
      <w:r>
        <w:t>materijala</w:t>
      </w:r>
      <w:r w:rsidRPr="0053117B">
        <w:t xml:space="preserve"> </w:t>
      </w:r>
      <w:r>
        <w:t>iz prve</w:t>
      </w:r>
      <w:r w:rsidRPr="0053117B">
        <w:t xml:space="preserve"> </w:t>
      </w:r>
      <w:r>
        <w:t>isporuke</w:t>
      </w:r>
      <w:r w:rsidRPr="0053117B">
        <w:t>.</w:t>
      </w:r>
    </w:p>
    <w:p w:rsidR="004A1512" w:rsidRPr="0053117B" w:rsidRDefault="004A1512" w:rsidP="004A1512">
      <w:pPr>
        <w:pStyle w:val="ListParagraph"/>
        <w:spacing w:after="200"/>
        <w:jc w:val="both"/>
      </w:pPr>
    </w:p>
    <w:p w:rsidR="005A77F6" w:rsidRDefault="001F3C95" w:rsidP="001F3C95">
      <w:pP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OČEKIVANI REZULTATI</w:t>
      </w:r>
    </w:p>
    <w:p w:rsidR="001F3C95" w:rsidRDefault="001F3C95" w:rsidP="001F3C95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Plan isporuke</w:t>
      </w:r>
    </w:p>
    <w:p w:rsidR="001F3C95" w:rsidRDefault="001F3C95" w:rsidP="001F3C95">
      <w:pPr>
        <w:pStyle w:val="ListParagraph"/>
        <w:numPr>
          <w:ilvl w:val="0"/>
          <w:numId w:val="3"/>
        </w:numPr>
        <w:spacing w:after="200"/>
        <w:jc w:val="both"/>
      </w:pPr>
      <w:r>
        <w:t>Dobavljač je obavezan da dostavi Naručiocu Plan isporuke za svaki objekat pojedinačno ili za grupu objekata.</w:t>
      </w:r>
    </w:p>
    <w:p w:rsidR="001F3C95" w:rsidRDefault="001F3C95" w:rsidP="001F3C95">
      <w:pPr>
        <w:pStyle w:val="ListParagraph"/>
        <w:numPr>
          <w:ilvl w:val="0"/>
          <w:numId w:val="3"/>
        </w:numPr>
        <w:spacing w:after="200"/>
        <w:jc w:val="both"/>
      </w:pPr>
      <w:r>
        <w:t>Izrada Plana isporuke će se koordinisati sa Naručiocem, odnosno Tehničkim predstavnikom.</w:t>
      </w:r>
    </w:p>
    <w:p w:rsidR="001F3C95" w:rsidRDefault="001F3C95" w:rsidP="001F3C95">
      <w:pPr>
        <w:pStyle w:val="ListParagraph"/>
        <w:numPr>
          <w:ilvl w:val="0"/>
          <w:numId w:val="3"/>
        </w:numPr>
        <w:spacing w:after="200"/>
        <w:jc w:val="both"/>
      </w:pPr>
      <w:r>
        <w:t>Plan isporuke mora biti prethodno usaglašen i odobren od strane Naručioca.</w:t>
      </w:r>
    </w:p>
    <w:p w:rsidR="001F3C95" w:rsidRDefault="001F3C95" w:rsidP="004A1512">
      <w:pPr>
        <w:ind w:left="360"/>
      </w:pPr>
    </w:p>
    <w:p w:rsidR="001F3C95" w:rsidRDefault="001F3C95" w:rsidP="001F3C95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Obaveze Dobavljača</w:t>
      </w:r>
    </w:p>
    <w:p w:rsidR="001F3C95" w:rsidRDefault="001F3C95" w:rsidP="001F3C95">
      <w:pPr>
        <w:spacing w:after="200"/>
      </w:pPr>
      <w:r>
        <w:t>Rekonstrukcija, dogradnja i nadogradnja objekata</w:t>
      </w:r>
    </w:p>
    <w:p w:rsidR="001F3C95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Koordinira aktivnosti sa RHP korisnicima (vlasnici objekata koji su predmet rekonstrukcije), predstavnikom Naručioca i Tehničkim predstavnikom, kako bi se obezbedile blagovremene isporuke;</w:t>
      </w:r>
    </w:p>
    <w:p w:rsidR="001F3C95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Isporuka materijala i opreme se vrši sukcesivno u skladu sa prethodno dogovorenim „Planom isporuke“ (predviđeno minimum 2 isporuke po objektu, u zavisnosti od stepena završenosti objekta i dinamike izviđenja radova, odnosno dinamike ugradnje materijala); Lista materijala i opreme koja se isporučeje biće pripremljena od strane Tehničkog predstavnika i dostavljena Dobavljaču najmanje 1</w:t>
      </w:r>
      <w:r w:rsidR="00100C6A">
        <w:t>0</w:t>
      </w:r>
      <w:r>
        <w:t xml:space="preserve"> dana pre očekivanog datuma isporuke;</w:t>
      </w:r>
    </w:p>
    <w:p w:rsidR="001F3C95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Obezbeđivanje blagovremenog obaveštenja Korisniku, predstavniku Naručioca i Tehničkom predstavniku o planiranoj isporuci kako bi se osiguralo njihovo prisustvo na terenu prilikom isporuke; isporuka se ne može izvršiti bez prethodnog pismenog odobrenja dobijenog od predstavnika Naručioca ili Tehničkog predstavnika;</w:t>
      </w:r>
    </w:p>
    <w:p w:rsidR="001F3C95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Da obezbedi isporuku kvalitetnih materijala i opreme u skladu sa uslovima konkursne dokumentacije, uz odgovarajuće ateste o kvalitetu;</w:t>
      </w:r>
    </w:p>
    <w:p w:rsidR="001F3C95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Obezbeđivanje potvrde proizvođača i garancije za sva isporučena dobra;</w:t>
      </w:r>
    </w:p>
    <w:p w:rsidR="001F3C95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Zajedno sa Tehničkim predstavnikom, savetuje Korisnika o najprikladnijem načinu čuvanja i skladištenja isporučenog materijala i opreme;</w:t>
      </w:r>
    </w:p>
    <w:p w:rsidR="001F3C95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Obezbeđuje potrebnu dokumentaciju (otpremnice, reverse...) koju će pregledati (i po potrebi, potpisati) predstavnici Naručioca i/ili Tehničkog predstavnika;</w:t>
      </w:r>
    </w:p>
    <w:p w:rsidR="001F3C95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Potpisan Zapisnik o primopredaji materijala i/ili opreme sa RHP korisnikom (vlasnikom objekta) prilikom svake pojedinačne isporuke; Zapisnik o primopredaji mora biti potpisan i od strane Tehničkog predstavnika Naručioca (ili predstavnika Naručioca lično) koji će ga potpisati u svojstvu svedoka;</w:t>
      </w:r>
    </w:p>
    <w:p w:rsidR="001F3C95" w:rsidRDefault="001F3C95" w:rsidP="004A1512">
      <w:pPr>
        <w:pStyle w:val="ListParagraph"/>
        <w:numPr>
          <w:ilvl w:val="0"/>
          <w:numId w:val="4"/>
        </w:numPr>
        <w:spacing w:after="200"/>
        <w:jc w:val="both"/>
      </w:pPr>
      <w:r>
        <w:t>Da popuni i potpiše u prisustvu predstavnika Naručioca i Tehničkog predstavnika „Podsetnik o zdravlju i bezbednosti na radu i zaštiti životne sredine“, koji će biti pripremljen od strane Tehničkog predstavnika, a u skladu sa konkursnom dokumentacijom.</w:t>
      </w:r>
    </w:p>
    <w:p w:rsidR="004A1512" w:rsidRDefault="004A1512" w:rsidP="004A1512">
      <w:pPr>
        <w:pStyle w:val="ListParagraph"/>
        <w:spacing w:after="200"/>
        <w:jc w:val="both"/>
      </w:pPr>
    </w:p>
    <w:p w:rsidR="001F3C95" w:rsidRPr="007D1237" w:rsidRDefault="001F3C95" w:rsidP="001F3C95">
      <w:pPr>
        <w:spacing w:after="200"/>
        <w:jc w:val="both"/>
        <w:rPr>
          <w:b/>
          <w:sz w:val="32"/>
          <w:szCs w:val="32"/>
        </w:rPr>
      </w:pPr>
      <w:r w:rsidRPr="007D1237">
        <w:rPr>
          <w:b/>
          <w:sz w:val="32"/>
          <w:szCs w:val="32"/>
        </w:rPr>
        <w:lastRenderedPageBreak/>
        <w:t>ZDRAVLJE I BEZBEDNOST NA RADU I ZAŠTITA ŽIVOTNE SREDINE</w:t>
      </w:r>
    </w:p>
    <w:p w:rsidR="001F3C95" w:rsidRDefault="001F3C95" w:rsidP="001F3C95">
      <w:pPr>
        <w:pStyle w:val="ListParagraph"/>
        <w:spacing w:after="200"/>
        <w:jc w:val="both"/>
      </w:pPr>
    </w:p>
    <w:p w:rsidR="001F3C95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  <w:r w:rsidRPr="001D7DCC">
        <w:rPr>
          <w:b/>
          <w:sz w:val="28"/>
          <w:szCs w:val="28"/>
        </w:rPr>
        <w:t>ZDRAVLJE I BEZBEDNOST NA RADU</w:t>
      </w:r>
    </w:p>
    <w:p w:rsidR="001F3C95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</w:p>
    <w:p w:rsidR="001F3C95" w:rsidRDefault="001F3C95" w:rsidP="001F3C95">
      <w:pPr>
        <w:pStyle w:val="ListParagraph"/>
        <w:spacing w:after="200"/>
        <w:jc w:val="both"/>
      </w:pPr>
      <w:r>
        <w:t>Obaveze dobavljača:</w:t>
      </w:r>
    </w:p>
    <w:p w:rsidR="001F3C95" w:rsidRDefault="001F3C95" w:rsidP="001F3C95">
      <w:pPr>
        <w:pStyle w:val="ListParagraph"/>
        <w:spacing w:after="200"/>
        <w:jc w:val="both"/>
      </w:pP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poštuje i primenjuje načela Zakona o bezbednosti i zdravlju na radu;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se pridržava instrukcija Tehničkog predstavnika o svim pitanjima koja se odnose na zdravlje i bezbednost na radu;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Vršiti isporuku u skladu s dinamičkim planom, odnosno Planom isporuke, usaglašenim sa Naručiocem i Tehničkim predstavnikom;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izradi ili inicira izradu potrebnih usklađenja Plana isporuke u skladu sa evidentiranim potrebama na terenu, odnosno promenama na gradilištu (vremenski uslovi, itd...);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Koordinira isporuku sa vlasnikom objekta koji je predmet rekonstrukcije (korisnikom) i/ili sa izvođačem radova (ili neke od faze radova), koji će zajedno ili jedan za drugim (sekvencijalno) raditi na istom gradilištu/objektu, s ciljem sprečavanja povreda na radu i zaštite zdravlja radnika;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osigura da lica koja prevoze i vrše istovar materijala budu obučeni i kvalifikovani za korišćenje vozila i opreme koje koriste za te aktivnosti;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Obezbeđuje da se radni postupci prilikom isporuke građevinskog materijala i opreme primenjuju na bezbedan način;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Zajedno sa Tehničkim predstavnikom obezbeđuje da samo zaposlena i ovlašćena lica imaju dozvoljen pristup gradilištu/objektu u vreme isporuke;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Preduzima sve neophodne mere za pravilan rad i odgovarajuću čistoću na gradilištu/objekat u vreme isporuke;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Izbor adekvatnog-ih vozila za prevoz/isporuku, uzimajući u obzir način održavanja pristupnih puteva te određivanja smerova kretanja i površina za prolaz i kretanje;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Korišćenje tehnički ispravnih vozila i opreme za utovar/istovar, bez nedostataka koji mogu uticati na bezbednost i zdravlje na radnika;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Pravilan razmeštaj i označavanje površina za skladištenje različitih materijala, naročito kada se radi o opasnim materijalima;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Obezbeđuje saradnju između Dobavljača  i drugih osoba na gradilištu u vreme isporuke;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obezbedi i osigura adekvatne uslove pod kojima se opasne materijali koriste, premeštaju ili uklanjaju;</w:t>
      </w:r>
    </w:p>
    <w:p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Adekvatno skladištenje i odlaganje ili uklanjanje otpadaka i otpadnog materijala.</w:t>
      </w:r>
    </w:p>
    <w:p w:rsidR="001F3C95" w:rsidRDefault="001F3C95" w:rsidP="004A1512">
      <w:pPr>
        <w:spacing w:after="200"/>
        <w:jc w:val="both"/>
        <w:rPr>
          <w:b/>
          <w:sz w:val="28"/>
          <w:szCs w:val="28"/>
        </w:rPr>
      </w:pPr>
    </w:p>
    <w:p w:rsidR="0002560D" w:rsidRDefault="0002560D" w:rsidP="004A1512">
      <w:pPr>
        <w:spacing w:after="200"/>
        <w:jc w:val="both"/>
        <w:rPr>
          <w:b/>
          <w:sz w:val="28"/>
          <w:szCs w:val="28"/>
        </w:rPr>
      </w:pPr>
    </w:p>
    <w:p w:rsidR="0002560D" w:rsidRDefault="0002560D" w:rsidP="004A1512">
      <w:pPr>
        <w:spacing w:after="200"/>
        <w:jc w:val="both"/>
        <w:rPr>
          <w:b/>
          <w:sz w:val="28"/>
          <w:szCs w:val="28"/>
        </w:rPr>
      </w:pPr>
    </w:p>
    <w:p w:rsidR="001F3C95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ZAŠTITA ŽIVOTNE SREDINE</w:t>
      </w:r>
    </w:p>
    <w:p w:rsidR="001F3C95" w:rsidRPr="00191BFC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</w:p>
    <w:p w:rsidR="001F3C95" w:rsidRDefault="001F3C95" w:rsidP="001F3C95">
      <w:pPr>
        <w:pStyle w:val="ListParagraph"/>
        <w:spacing w:after="200"/>
        <w:jc w:val="both"/>
      </w:pPr>
      <w:r>
        <w:t>Odgovornost Dobavljača:</w:t>
      </w:r>
    </w:p>
    <w:p w:rsidR="001F3C95" w:rsidRDefault="001F3C95" w:rsidP="001F3C95">
      <w:pPr>
        <w:pStyle w:val="ListParagraph"/>
        <w:spacing w:after="200"/>
        <w:jc w:val="both"/>
      </w:pP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Uvažava i primenjuje principe Zakona o zaštiti životne sredine;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Uvažava instrukcije Tehničkog predstavnika o svim pitanjima koja se tiču životne sredine;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Vrši redovno kvašenje zaprašenih površina i sprečava rasipanje građevinskog materijala tokom transporta; transport materijala sklonih disperziji (pesak i šljunak) vršiti vozilima koja poseduju propisane koševe i/ili upotrebiti adekvatan sistem zaštite od disperzije materijala;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Preduzimanje mera na sanaciji zemljišta u slučaju izlivanja ulja i goriva tokom rada vozila, građevinskih mašina i mehanizacije;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Otpadni materijal koji nastane u procesu isporuke (komunalni otpad, građevinski otpad, metalni otpad, plastika, papir, itd) propisno sakupiti, razvrstati i odložiti na za to predviđenu i odobrenu lokaciju;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Sekundarne sirovine, opasan i drugi otpad koji se, eventualno, pojavi u procesu isporuke, ukloniti sa gradilišta/objekta i predati pravnom licu  koje ima odgovarajuću dozvolu za upravljanje otpadom (skladištenje, tretman, odlaganje, itd);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Obezbeđuje odgovarajuću opremu, tehnička i tehnološka rešenja, kojima se obezbeđuje da emisija zagađujućih materija u vazduhu ostane u propisanim graničnim vrednostima;</w:t>
      </w:r>
    </w:p>
    <w:p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Predviđa adekvatnu zvučnu zaštitu, kojom se obezbeđuje da buka koja se emituje iz vozila za transport tokom obavljanja planiranih aktivnosti, ne prekoračuje propisane vrednosti.</w:t>
      </w:r>
    </w:p>
    <w:p w:rsidR="001F3C95" w:rsidRDefault="001F3C95" w:rsidP="001F3C95">
      <w:pPr>
        <w:spacing w:after="200"/>
        <w:rPr>
          <w:b/>
          <w:sz w:val="32"/>
          <w:szCs w:val="32"/>
        </w:rPr>
      </w:pPr>
    </w:p>
    <w:p w:rsidR="001F3C95" w:rsidRDefault="001F3C95" w:rsidP="001F3C95">
      <w:pPr>
        <w:spacing w:after="200"/>
        <w:rPr>
          <w:b/>
          <w:sz w:val="32"/>
          <w:szCs w:val="32"/>
        </w:rPr>
      </w:pPr>
    </w:p>
    <w:p w:rsidR="00B27A6E" w:rsidRDefault="00B27A6E"/>
    <w:sectPr w:rsidR="00B27A6E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5B0"/>
    <w:multiLevelType w:val="hybridMultilevel"/>
    <w:tmpl w:val="5EE4DDCA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D3886"/>
    <w:multiLevelType w:val="hybridMultilevel"/>
    <w:tmpl w:val="3AD4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A4B53"/>
    <w:multiLevelType w:val="hybridMultilevel"/>
    <w:tmpl w:val="DC901824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52447"/>
    <w:multiLevelType w:val="hybridMultilevel"/>
    <w:tmpl w:val="05DABCD8"/>
    <w:lvl w:ilvl="0" w:tplc="9678E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BC761B"/>
    <w:multiLevelType w:val="hybridMultilevel"/>
    <w:tmpl w:val="B5065BFC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96F49"/>
    <w:multiLevelType w:val="hybridMultilevel"/>
    <w:tmpl w:val="08003C98"/>
    <w:lvl w:ilvl="0" w:tplc="9678E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1F3C95"/>
    <w:rsid w:val="0002560D"/>
    <w:rsid w:val="00053445"/>
    <w:rsid w:val="00080C76"/>
    <w:rsid w:val="00084FD0"/>
    <w:rsid w:val="000B5C83"/>
    <w:rsid w:val="000D5B17"/>
    <w:rsid w:val="00100C6A"/>
    <w:rsid w:val="00167147"/>
    <w:rsid w:val="001B3FB8"/>
    <w:rsid w:val="001F3C95"/>
    <w:rsid w:val="002730A7"/>
    <w:rsid w:val="00281A66"/>
    <w:rsid w:val="002820FD"/>
    <w:rsid w:val="00337825"/>
    <w:rsid w:val="003626F6"/>
    <w:rsid w:val="0037080C"/>
    <w:rsid w:val="003D1573"/>
    <w:rsid w:val="00427F75"/>
    <w:rsid w:val="00446E4A"/>
    <w:rsid w:val="00486410"/>
    <w:rsid w:val="00490435"/>
    <w:rsid w:val="004A1512"/>
    <w:rsid w:val="005031BA"/>
    <w:rsid w:val="00520947"/>
    <w:rsid w:val="0053117B"/>
    <w:rsid w:val="005500AE"/>
    <w:rsid w:val="00565295"/>
    <w:rsid w:val="0057626E"/>
    <w:rsid w:val="00592262"/>
    <w:rsid w:val="005A77F6"/>
    <w:rsid w:val="006235B8"/>
    <w:rsid w:val="00631F54"/>
    <w:rsid w:val="006440FD"/>
    <w:rsid w:val="006C575D"/>
    <w:rsid w:val="006E26D4"/>
    <w:rsid w:val="00774A8A"/>
    <w:rsid w:val="007F3888"/>
    <w:rsid w:val="00835BF5"/>
    <w:rsid w:val="008472CA"/>
    <w:rsid w:val="008727C7"/>
    <w:rsid w:val="00877285"/>
    <w:rsid w:val="008963C3"/>
    <w:rsid w:val="008B75AA"/>
    <w:rsid w:val="008D39BA"/>
    <w:rsid w:val="009961C0"/>
    <w:rsid w:val="009C5281"/>
    <w:rsid w:val="009D1DA3"/>
    <w:rsid w:val="00A24D5E"/>
    <w:rsid w:val="00A26B6B"/>
    <w:rsid w:val="00A57225"/>
    <w:rsid w:val="00A65F53"/>
    <w:rsid w:val="00B27A6E"/>
    <w:rsid w:val="00BF3266"/>
    <w:rsid w:val="00C748BA"/>
    <w:rsid w:val="00D65B8B"/>
    <w:rsid w:val="00D72D92"/>
    <w:rsid w:val="00D85716"/>
    <w:rsid w:val="00DD01B2"/>
    <w:rsid w:val="00DE4AE1"/>
    <w:rsid w:val="00E922F7"/>
    <w:rsid w:val="00F662BD"/>
    <w:rsid w:val="00F75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F3C95"/>
    <w:rPr>
      <w:color w:val="0000FF"/>
      <w:u w:val="single"/>
      <w:lang w:val="sr-Latn-CS"/>
    </w:rPr>
  </w:style>
  <w:style w:type="paragraph" w:styleId="TOC1">
    <w:name w:val="toc 1"/>
    <w:basedOn w:val="Normal"/>
    <w:next w:val="Normal"/>
    <w:autoRedefine/>
    <w:uiPriority w:val="39"/>
    <w:rsid w:val="001F3C95"/>
    <w:pPr>
      <w:tabs>
        <w:tab w:val="left" w:pos="360"/>
        <w:tab w:val="right" w:leader="dot" w:pos="8990"/>
      </w:tabs>
      <w:spacing w:before="240" w:after="80"/>
      <w:outlineLvl w:val="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1F3C95"/>
    <w:pPr>
      <w:tabs>
        <w:tab w:val="right" w:leader="dot" w:pos="9000"/>
      </w:tabs>
      <w:ind w:left="720" w:hanging="720"/>
      <w:outlineLvl w:val="1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F3C95"/>
    <w:pPr>
      <w:ind w:left="480"/>
    </w:pPr>
  </w:style>
  <w:style w:type="paragraph" w:styleId="ListParagraph">
    <w:name w:val="List Paragraph"/>
    <w:basedOn w:val="Normal"/>
    <w:uiPriority w:val="34"/>
    <w:qFormat/>
    <w:rsid w:val="001F3C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5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5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5AA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5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5AA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5AA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AA"/>
    <w:rPr>
      <w:rFonts w:ascii="Lucida Grande CY" w:eastAsia="Times New Roman" w:hAnsi="Lucida Grande CY" w:cs="Lucida Grande CY"/>
      <w:sz w:val="18"/>
      <w:szCs w:val="18"/>
      <w:lang w:val="sr-Latn-CS"/>
    </w:rPr>
  </w:style>
  <w:style w:type="table" w:styleId="TableGrid">
    <w:name w:val="Table Grid"/>
    <w:basedOn w:val="TableNormal"/>
    <w:uiPriority w:val="59"/>
    <w:rsid w:val="00A24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Kabinet</cp:lastModifiedBy>
  <cp:revision>2</cp:revision>
  <dcterms:created xsi:type="dcterms:W3CDTF">2016-10-04T11:35:00Z</dcterms:created>
  <dcterms:modified xsi:type="dcterms:W3CDTF">2016-10-04T11:35:00Z</dcterms:modified>
</cp:coreProperties>
</file>